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1BF3C" w14:textId="77777777" w:rsidR="00591E07" w:rsidRDefault="00591E07" w:rsidP="00591E07">
      <w:pPr>
        <w:pStyle w:val="Default"/>
      </w:pPr>
    </w:p>
    <w:p w14:paraId="4291BF3E" w14:textId="77777777" w:rsidR="00591E07" w:rsidRDefault="00591E07" w:rsidP="00591E07">
      <w:pPr>
        <w:pStyle w:val="Default"/>
        <w:rPr>
          <w:sz w:val="23"/>
          <w:szCs w:val="23"/>
        </w:rPr>
      </w:pPr>
    </w:p>
    <w:p w14:paraId="4291BF40" w14:textId="11226D96" w:rsidR="00591E07" w:rsidRDefault="00591E07" w:rsidP="006679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275E">
        <w:rPr>
          <w:rFonts w:ascii="Times New Roman" w:hAnsi="Times New Roman" w:cs="Times New Roman"/>
          <w:b/>
          <w:bCs/>
          <w:sz w:val="24"/>
          <w:szCs w:val="24"/>
          <w:lang w:val="ro-RO"/>
        </w:rPr>
        <w:t>GRILA DE EVALUARE - ETAPA VERIFICARE FORMALĂ</w:t>
      </w:r>
    </w:p>
    <w:p w14:paraId="70D2D607" w14:textId="77777777" w:rsidR="00667975" w:rsidRPr="00E8275E" w:rsidRDefault="00667975" w:rsidP="006679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elgril"/>
        <w:tblW w:w="9493" w:type="dxa"/>
        <w:tblLayout w:type="fixed"/>
        <w:tblLook w:val="04A0" w:firstRow="1" w:lastRow="0" w:firstColumn="1" w:lastColumn="0" w:noHBand="0" w:noVBand="1"/>
      </w:tblPr>
      <w:tblGrid>
        <w:gridCol w:w="7366"/>
        <w:gridCol w:w="993"/>
        <w:gridCol w:w="1134"/>
      </w:tblGrid>
      <w:tr w:rsidR="00591E07" w:rsidRPr="00E8275E" w14:paraId="4291BF49" w14:textId="77777777" w:rsidTr="00667975">
        <w:tc>
          <w:tcPr>
            <w:tcW w:w="7366" w:type="dxa"/>
          </w:tcPr>
          <w:p w14:paraId="4291BF41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73"/>
            </w:tblGrid>
            <w:tr w:rsidR="00591E07" w:rsidRPr="00E8275E" w14:paraId="4291BF43" w14:textId="77777777" w:rsidTr="00667975">
              <w:trPr>
                <w:trHeight w:val="255"/>
              </w:trPr>
              <w:tc>
                <w:tcPr>
                  <w:tcW w:w="2273" w:type="dxa"/>
                </w:tcPr>
                <w:p w14:paraId="4291BF42" w14:textId="77777777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ro-RO"/>
                    </w:rPr>
                    <w:t>Criteriul de evaluare</w:t>
                  </w:r>
                </w:p>
              </w:tc>
            </w:tr>
          </w:tbl>
          <w:p w14:paraId="4291BF44" w14:textId="77777777" w:rsidR="00591E07" w:rsidRPr="00E8275E" w:rsidRDefault="00591E07" w:rsidP="00591E07">
            <w:pPr>
              <w:pStyle w:val="Default"/>
              <w:rPr>
                <w:lang w:val="ro-RO"/>
              </w:rPr>
            </w:pPr>
          </w:p>
        </w:tc>
        <w:tc>
          <w:tcPr>
            <w:tcW w:w="993" w:type="dxa"/>
          </w:tcPr>
          <w:p w14:paraId="4291BF45" w14:textId="77777777" w:rsidR="00591E07" w:rsidRPr="00E8275E" w:rsidRDefault="00591E07" w:rsidP="00591E07">
            <w:pPr>
              <w:pStyle w:val="Default"/>
              <w:jc w:val="center"/>
              <w:rPr>
                <w:b/>
                <w:lang w:val="ro-RO"/>
              </w:rPr>
            </w:pPr>
          </w:p>
          <w:p w14:paraId="4291BF46" w14:textId="77777777" w:rsidR="00591E07" w:rsidRPr="00E8275E" w:rsidRDefault="00591E07" w:rsidP="00591E07">
            <w:pPr>
              <w:pStyle w:val="Default"/>
              <w:jc w:val="center"/>
              <w:rPr>
                <w:b/>
                <w:lang w:val="ro-RO"/>
              </w:rPr>
            </w:pPr>
            <w:r w:rsidRPr="00E8275E">
              <w:rPr>
                <w:b/>
                <w:lang w:val="ro-RO"/>
              </w:rPr>
              <w:t>DA</w:t>
            </w:r>
          </w:p>
        </w:tc>
        <w:tc>
          <w:tcPr>
            <w:tcW w:w="1134" w:type="dxa"/>
          </w:tcPr>
          <w:p w14:paraId="4291BF47" w14:textId="77777777" w:rsidR="00591E07" w:rsidRPr="00E8275E" w:rsidRDefault="00591E07" w:rsidP="00591E07">
            <w:pPr>
              <w:pStyle w:val="Default"/>
              <w:jc w:val="center"/>
              <w:rPr>
                <w:b/>
                <w:lang w:val="ro-RO"/>
              </w:rPr>
            </w:pPr>
          </w:p>
          <w:p w14:paraId="4291BF48" w14:textId="77777777" w:rsidR="00591E07" w:rsidRPr="00E8275E" w:rsidRDefault="00591E07" w:rsidP="00591E07">
            <w:pPr>
              <w:pStyle w:val="Default"/>
              <w:jc w:val="center"/>
              <w:rPr>
                <w:b/>
                <w:lang w:val="ro-RO"/>
              </w:rPr>
            </w:pPr>
            <w:r w:rsidRPr="00E8275E">
              <w:rPr>
                <w:b/>
                <w:lang w:val="ro-RO"/>
              </w:rPr>
              <w:t>NU</w:t>
            </w:r>
          </w:p>
        </w:tc>
      </w:tr>
      <w:tr w:rsidR="00591E07" w:rsidRPr="00E8275E" w14:paraId="4291BF4E" w14:textId="77777777" w:rsidTr="00667975">
        <w:tc>
          <w:tcPr>
            <w:tcW w:w="9493" w:type="dxa"/>
            <w:gridSpan w:val="3"/>
          </w:tcPr>
          <w:p w14:paraId="4291BF4A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26"/>
            </w:tblGrid>
            <w:tr w:rsidR="00591E07" w:rsidRPr="00E8275E" w14:paraId="4291BF4C" w14:textId="77777777" w:rsidTr="00667975">
              <w:trPr>
                <w:trHeight w:val="107"/>
              </w:trPr>
              <w:tc>
                <w:tcPr>
                  <w:tcW w:w="3226" w:type="dxa"/>
                </w:tcPr>
                <w:p w14:paraId="4291BF4B" w14:textId="77777777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val="ro-RO"/>
                    </w:rPr>
                    <w:t>I. Conformitatea administrativă</w:t>
                  </w:r>
                </w:p>
              </w:tc>
            </w:tr>
          </w:tbl>
          <w:p w14:paraId="4291BF4D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E8275E" w14:paraId="4291BF55" w14:textId="77777777" w:rsidTr="00667975">
        <w:tc>
          <w:tcPr>
            <w:tcW w:w="7366" w:type="dxa"/>
          </w:tcPr>
          <w:p w14:paraId="4291BF4F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53"/>
            </w:tblGrid>
            <w:tr w:rsidR="00591E07" w:rsidRPr="00E8275E" w14:paraId="4291BF51" w14:textId="77777777" w:rsidTr="00667975">
              <w:trPr>
                <w:trHeight w:val="109"/>
              </w:trPr>
              <w:tc>
                <w:tcPr>
                  <w:tcW w:w="5053" w:type="dxa"/>
                </w:tcPr>
                <w:p w14:paraId="4291BF50" w14:textId="50CE9262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1.</w:t>
                  </w:r>
                  <w:r w:rsid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Respectă termenul limită de depunere a dosarelor </w:t>
                  </w:r>
                </w:p>
              </w:tc>
            </w:tr>
          </w:tbl>
          <w:p w14:paraId="4291BF52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53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54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E8275E" w14:paraId="4291BF5C" w14:textId="77777777" w:rsidTr="00667975">
        <w:tc>
          <w:tcPr>
            <w:tcW w:w="7366" w:type="dxa"/>
          </w:tcPr>
          <w:p w14:paraId="4291BF56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94"/>
            </w:tblGrid>
            <w:tr w:rsidR="00591E07" w:rsidRPr="00E8275E" w14:paraId="4291BF58" w14:textId="77777777" w:rsidTr="00667975">
              <w:trPr>
                <w:trHeight w:val="109"/>
              </w:trPr>
              <w:tc>
                <w:tcPr>
                  <w:tcW w:w="5794" w:type="dxa"/>
                </w:tcPr>
                <w:p w14:paraId="4291BF57" w14:textId="1FD2A2F4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2.</w:t>
                  </w:r>
                  <w:r w:rsid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Respectă modalitatea de transmitere solicitată a dosarelor </w:t>
                  </w:r>
                </w:p>
              </w:tc>
            </w:tr>
          </w:tbl>
          <w:p w14:paraId="4291BF59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5A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5B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323364" w14:paraId="4291BF63" w14:textId="77777777" w:rsidTr="00667975">
        <w:tc>
          <w:tcPr>
            <w:tcW w:w="7366" w:type="dxa"/>
          </w:tcPr>
          <w:p w14:paraId="4291BF5D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6"/>
            </w:tblGrid>
            <w:tr w:rsidR="00591E07" w:rsidRPr="00323364" w14:paraId="4291BF5F" w14:textId="77777777" w:rsidTr="00667975">
              <w:trPr>
                <w:trHeight w:val="109"/>
              </w:trPr>
              <w:tc>
                <w:tcPr>
                  <w:tcW w:w="6126" w:type="dxa"/>
                </w:tcPr>
                <w:p w14:paraId="4291BF5E" w14:textId="6EC22CF3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3.</w:t>
                  </w:r>
                  <w:r w:rsid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Au fost depuse de către candidat toate documentele solicitate </w:t>
                  </w:r>
                </w:p>
              </w:tc>
            </w:tr>
          </w:tbl>
          <w:p w14:paraId="4291BF60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61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62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323364" w14:paraId="4291BF6A" w14:textId="77777777" w:rsidTr="00667975">
        <w:tc>
          <w:tcPr>
            <w:tcW w:w="7366" w:type="dxa"/>
          </w:tcPr>
          <w:p w14:paraId="4291BF64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50"/>
            </w:tblGrid>
            <w:tr w:rsidR="00591E07" w:rsidRPr="00323364" w14:paraId="4291BF66" w14:textId="77777777" w:rsidTr="00667975">
              <w:trPr>
                <w:trHeight w:val="232"/>
              </w:trPr>
              <w:tc>
                <w:tcPr>
                  <w:tcW w:w="7150" w:type="dxa"/>
                </w:tcPr>
                <w:p w14:paraId="4291BF65" w14:textId="77777777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4. Documentele solicitate (ca anexe) respectă modelul publicat pe site-ul promotorului de proiect </w:t>
                  </w:r>
                </w:p>
              </w:tc>
            </w:tr>
          </w:tbl>
          <w:p w14:paraId="4291BF67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68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69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E8275E" w14:paraId="4291BF71" w14:textId="77777777" w:rsidTr="00667975">
        <w:tc>
          <w:tcPr>
            <w:tcW w:w="7366" w:type="dxa"/>
          </w:tcPr>
          <w:p w14:paraId="4291BF6B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78"/>
            </w:tblGrid>
            <w:tr w:rsidR="00591E07" w:rsidRPr="00E8275E" w14:paraId="4291BF6D" w14:textId="77777777" w:rsidTr="00667975">
              <w:trPr>
                <w:trHeight w:val="109"/>
              </w:trPr>
              <w:tc>
                <w:tcPr>
                  <w:tcW w:w="7078" w:type="dxa"/>
                </w:tcPr>
                <w:p w14:paraId="4291BF6C" w14:textId="1554B995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5. Documentele (anexel</w:t>
                  </w:r>
                  <w:r w:rsidR="00CC43E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e) date ca model sunt integral ș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i corect completate </w:t>
                  </w:r>
                </w:p>
              </w:tc>
            </w:tr>
          </w:tbl>
          <w:p w14:paraId="4291BF6E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6F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70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E8275E" w14:paraId="4291BF76" w14:textId="77777777" w:rsidTr="00667975">
        <w:tc>
          <w:tcPr>
            <w:tcW w:w="9493" w:type="dxa"/>
            <w:gridSpan w:val="3"/>
          </w:tcPr>
          <w:p w14:paraId="4291BF72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2"/>
            </w:tblGrid>
            <w:tr w:rsidR="00591E07" w:rsidRPr="00E8275E" w14:paraId="4291BF74" w14:textId="77777777" w:rsidTr="00667975">
              <w:trPr>
                <w:trHeight w:val="107"/>
              </w:trPr>
              <w:tc>
                <w:tcPr>
                  <w:tcW w:w="1682" w:type="dxa"/>
                </w:tcPr>
                <w:p w14:paraId="4291BF73" w14:textId="77777777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3"/>
                      <w:szCs w:val="23"/>
                      <w:lang w:val="ro-RO"/>
                    </w:rPr>
                    <w:t xml:space="preserve">II. Eligibilitate </w:t>
                  </w:r>
                </w:p>
              </w:tc>
            </w:tr>
          </w:tbl>
          <w:p w14:paraId="4291BF75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E8275E" w14:paraId="4291BF7D" w14:textId="77777777" w:rsidTr="00667975">
        <w:tc>
          <w:tcPr>
            <w:tcW w:w="7366" w:type="dxa"/>
          </w:tcPr>
          <w:p w14:paraId="4291BF77" w14:textId="77777777" w:rsidR="00591E07" w:rsidRPr="00E8275E" w:rsidRDefault="00591E07" w:rsidP="00591E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50"/>
            </w:tblGrid>
            <w:tr w:rsidR="00591E07" w:rsidRPr="00E8275E" w14:paraId="4291BF79" w14:textId="77777777" w:rsidTr="00667975">
              <w:trPr>
                <w:trHeight w:val="585"/>
              </w:trPr>
              <w:tc>
                <w:tcPr>
                  <w:tcW w:w="7150" w:type="dxa"/>
                </w:tcPr>
                <w:p w14:paraId="4291BF78" w14:textId="47B0265A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1.</w:t>
                  </w:r>
                  <w:r w:rsidR="00662D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Capacitatea candidatului de a furniza servicii corespunzător </w:t>
                  </w:r>
                  <w:r w:rsidR="00323364"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activităților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 proiectului (</w:t>
                  </w:r>
                  <w:r w:rsidR="003073B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deține acreditare ca furnizor de servicii sociale)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 </w:t>
                  </w:r>
                </w:p>
              </w:tc>
            </w:tr>
          </w:tbl>
          <w:p w14:paraId="4291BF7A" w14:textId="77777777" w:rsidR="00591E07" w:rsidRPr="00E8275E" w:rsidRDefault="00591E07" w:rsidP="00591E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7B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7C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E8275E" w14:paraId="4291BF84" w14:textId="77777777" w:rsidTr="00667975">
        <w:tc>
          <w:tcPr>
            <w:tcW w:w="7366" w:type="dxa"/>
          </w:tcPr>
          <w:p w14:paraId="4291BF7E" w14:textId="77777777" w:rsidR="00591E07" w:rsidRPr="00E8275E" w:rsidRDefault="00591E07" w:rsidP="00591E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50"/>
            </w:tblGrid>
            <w:tr w:rsidR="00591E07" w:rsidRPr="00E8275E" w14:paraId="4291BF80" w14:textId="77777777" w:rsidTr="00667975">
              <w:trPr>
                <w:trHeight w:val="385"/>
              </w:trPr>
              <w:tc>
                <w:tcPr>
                  <w:tcW w:w="7150" w:type="dxa"/>
                </w:tcPr>
                <w:p w14:paraId="4291BF7F" w14:textId="02C2E503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2.</w:t>
                  </w:r>
                  <w:r w:rsidR="00662D91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Asigură contribuția proprie la valoarea cheltuielilor eligibile, acoperirea cheltuielilor proprii neeligibile ale proiectului, precum și cele pentru buna funcționare a acestuia în perioada de durabilitate. </w:t>
                  </w:r>
                  <w:r w:rsidR="003D2EB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>(dacă este cazul)</w:t>
                  </w:r>
                </w:p>
              </w:tc>
            </w:tr>
          </w:tbl>
          <w:p w14:paraId="4291BF81" w14:textId="77777777" w:rsidR="00591E07" w:rsidRPr="00E8275E" w:rsidRDefault="00591E07" w:rsidP="00591E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82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83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323364" w14:paraId="4291BF8F" w14:textId="77777777" w:rsidTr="00667975">
        <w:tc>
          <w:tcPr>
            <w:tcW w:w="7366" w:type="dxa"/>
          </w:tcPr>
          <w:p w14:paraId="4291BF85" w14:textId="77777777" w:rsidR="00591E07" w:rsidRPr="00E8275E" w:rsidRDefault="00591E07" w:rsidP="00591E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50"/>
            </w:tblGrid>
            <w:tr w:rsidR="00591E07" w:rsidRPr="00323364" w14:paraId="4291BF8B" w14:textId="77777777" w:rsidTr="00667975">
              <w:trPr>
                <w:trHeight w:val="2178"/>
              </w:trPr>
              <w:tc>
                <w:tcPr>
                  <w:tcW w:w="7150" w:type="dxa"/>
                </w:tcPr>
                <w:p w14:paraId="4291BF86" w14:textId="21D83CCC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3.Organizația/Reprezentantul </w:t>
                  </w:r>
                  <w:r w:rsidRPr="00E8275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val="ro-RO"/>
                    </w:rPr>
                    <w:t xml:space="preserve">NU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se află în niciuna din următoarele situații: </w:t>
                  </w:r>
                </w:p>
                <w:p w14:paraId="17311536" w14:textId="23D0D9C1" w:rsidR="00667975" w:rsidRPr="00667975" w:rsidRDefault="00667975" w:rsidP="00667975">
                  <w:pPr>
                    <w:widowControl w:val="0"/>
                    <w:autoSpaceDE w:val="0"/>
                    <w:autoSpaceDN w:val="0"/>
                    <w:spacing w:after="0" w:line="256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sunt</w:t>
                  </w:r>
                  <w:r w:rsidRPr="0066797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</w:t>
                  </w:r>
                  <w:r w:rsidRPr="0066797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stare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</w:t>
                  </w:r>
                  <w:r w:rsidRPr="00667975">
                    <w:rPr>
                      <w:rFonts w:ascii="Times New Roman" w:hAnsi="Times New Roman" w:cs="Times New Roman"/>
                      <w:spacing w:val="-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dizolvare,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lichidare,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activităţile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pacing w:val="64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>sunt</w:t>
                  </w:r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suspendate</w:t>
                  </w:r>
                  <w:r w:rsidRPr="00667975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ori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 xml:space="preserve"> sunt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>într-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</w:t>
                  </w:r>
                  <w:r w:rsidRPr="00667975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situaţie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similară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>cu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cele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menţionate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anterior,</w:t>
                  </w:r>
                  <w:r w:rsidRPr="0066797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reglementată</w:t>
                  </w:r>
                  <w:r w:rsidRPr="0066797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prin 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>lege;</w:t>
                  </w:r>
                </w:p>
                <w:p w14:paraId="5107777B" w14:textId="3D60818B" w:rsidR="00667975" w:rsidRPr="00667975" w:rsidRDefault="00667975" w:rsidP="00667975">
                  <w:pPr>
                    <w:widowControl w:val="0"/>
                    <w:autoSpaceDE w:val="0"/>
                    <w:autoSpaceDN w:val="0"/>
                    <w:spacing w:after="0" w:line="256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</w:t>
                  </w:r>
                  <w:r w:rsidRPr="00667975">
                    <w:rPr>
                      <w:rFonts w:ascii="Times New Roman" w:hAnsi="Times New Roman" w:cs="Times New Roman"/>
                      <w:spacing w:val="45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>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au</w:t>
                  </w:r>
                  <w:r w:rsidRPr="00667975"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îndeplinit</w:t>
                  </w:r>
                  <w:r w:rsidRPr="00667975">
                    <w:rPr>
                      <w:rFonts w:ascii="Times New Roman" w:hAnsi="Times New Roman" w:cs="Times New Roman"/>
                      <w:spacing w:val="47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obligaţiile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asumate</w:t>
                  </w:r>
                  <w:r w:rsidRPr="00667975"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printr</w:t>
                  </w:r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>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</w:t>
                  </w:r>
                  <w:r w:rsidRPr="00667975">
                    <w:rPr>
                      <w:rFonts w:ascii="Times New Roman" w:hAnsi="Times New Roman" w:cs="Times New Roman"/>
                      <w:spacing w:val="4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</w:t>
                  </w:r>
                  <w:r w:rsidRPr="00667975">
                    <w:rPr>
                      <w:rFonts w:ascii="Times New Roman" w:hAnsi="Times New Roman" w:cs="Times New Roman"/>
                      <w:spacing w:val="4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contract</w:t>
                  </w:r>
                  <w:r w:rsidRPr="00667975">
                    <w:rPr>
                      <w:rFonts w:ascii="Times New Roman" w:hAnsi="Times New Roman" w:cs="Times New Roman"/>
                      <w:spacing w:val="48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</w:t>
                  </w:r>
                  <w:r w:rsidRPr="00667975">
                    <w:rPr>
                      <w:rFonts w:ascii="Times New Roman" w:hAnsi="Times New Roman" w:cs="Times New Roman"/>
                      <w:spacing w:val="43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finanţare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</w:t>
                  </w:r>
                  <w:r w:rsidRPr="00667975">
                    <w:rPr>
                      <w:rFonts w:ascii="Times New Roman" w:hAnsi="Times New Roman" w:cs="Times New Roman"/>
                      <w:spacing w:val="47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printr</w:t>
                  </w:r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>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</w:t>
                  </w:r>
                  <w:r w:rsidRPr="00667975">
                    <w:rPr>
                      <w:rFonts w:ascii="Times New Roman" w:hAnsi="Times New Roman" w:cs="Times New Roman"/>
                      <w:spacing w:val="46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hotărâre</w:t>
                  </w:r>
                  <w:r w:rsidRPr="00667975">
                    <w:rPr>
                      <w:rFonts w:ascii="Times New Roman" w:hAnsi="Times New Roman" w:cs="Times New Roman"/>
                      <w:spacing w:val="47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 instanței;</w:t>
                  </w:r>
                </w:p>
                <w:p w14:paraId="267F92BC" w14:textId="769DF895" w:rsidR="00667975" w:rsidRPr="00667975" w:rsidRDefault="00667975" w:rsidP="00667975">
                  <w:pPr>
                    <w:widowControl w:val="0"/>
                    <w:autoSpaceDE w:val="0"/>
                    <w:autoSpaceDN w:val="0"/>
                    <w:spacing w:after="0" w:line="256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reprezentanții</w:t>
                  </w:r>
                  <w:r w:rsidRPr="00667975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legali</w:t>
                  </w:r>
                  <w:r w:rsidRPr="00667975">
                    <w:rPr>
                      <w:rFonts w:ascii="Times New Roman" w:hAnsi="Times New Roman" w:cs="Times New Roman"/>
                      <w:spacing w:val="24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ai</w:t>
                  </w:r>
                  <w:r w:rsidRPr="00667975">
                    <w:rPr>
                      <w:rFonts w:ascii="Times New Roman" w:hAnsi="Times New Roman" w:cs="Times New Roman"/>
                      <w:spacing w:val="27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acestuia/structurile</w:t>
                  </w:r>
                  <w:r w:rsidRPr="00667975">
                    <w:rPr>
                      <w:rFonts w:ascii="Times New Roman" w:hAnsi="Times New Roman" w:cs="Times New Roman"/>
                      <w:spacing w:val="2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</w:t>
                  </w:r>
                  <w:r w:rsidRPr="00667975">
                    <w:rPr>
                      <w:rFonts w:ascii="Times New Roman" w:hAnsi="Times New Roman" w:cs="Times New Roman"/>
                      <w:spacing w:val="26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conducere</w:t>
                  </w:r>
                  <w:r w:rsidRPr="00667975">
                    <w:rPr>
                      <w:rFonts w:ascii="Times New Roman" w:hAnsi="Times New Roman" w:cs="Times New Roman"/>
                      <w:spacing w:val="28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și</w:t>
                  </w:r>
                  <w:r w:rsidRPr="00667975">
                    <w:rPr>
                      <w:rFonts w:ascii="Times New Roman" w:hAnsi="Times New Roman" w:cs="Times New Roman"/>
                      <w:spacing w:val="23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persoanele</w:t>
                  </w:r>
                  <w:r w:rsidRPr="00667975">
                    <w:rPr>
                      <w:rFonts w:ascii="Times New Roman" w:hAnsi="Times New Roman" w:cs="Times New Roman"/>
                      <w:spacing w:val="27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care</w:t>
                  </w:r>
                  <w:r w:rsidRPr="00667975">
                    <w:rPr>
                      <w:rFonts w:ascii="Times New Roman" w:hAnsi="Times New Roman" w:cs="Times New Roman"/>
                      <w:spacing w:val="2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asigură</w:t>
                  </w:r>
                  <w:r w:rsidRPr="00667975">
                    <w:rPr>
                      <w:rFonts w:ascii="Times New Roman" w:hAnsi="Times New Roman" w:cs="Times New Roman"/>
                      <w:spacing w:val="2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conducerea solicitantului nu au</w:t>
                  </w:r>
                  <w:r w:rsidRPr="00667975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  <w:lang w:val="ro-RO"/>
                    </w:rPr>
                    <w:t xml:space="preserve"> comis</w:t>
                  </w:r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greșeli grave în</w:t>
                  </w:r>
                  <w:r w:rsidRPr="00667975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conduita lor</w:t>
                  </w:r>
                  <w:r w:rsidRPr="0066797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profesională,</w:t>
                  </w:r>
                  <w:r w:rsidRPr="00667975">
                    <w:rPr>
                      <w:rFonts w:ascii="Times New Roman" w:hAnsi="Times New Roman" w:cs="Times New Roman"/>
                      <w:spacing w:val="2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demonstrate în</w:t>
                  </w:r>
                  <w:r w:rsidRPr="00667975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instanță,</w:t>
                  </w:r>
                </w:p>
                <w:p w14:paraId="072D031A" w14:textId="0E155F92" w:rsidR="00667975" w:rsidRPr="00667975" w:rsidRDefault="00667975" w:rsidP="00667975">
                  <w:pPr>
                    <w:widowControl w:val="0"/>
                    <w:autoSpaceDE w:val="0"/>
                    <w:autoSpaceDN w:val="0"/>
                    <w:spacing w:after="0" w:line="256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furnizează</w:t>
                  </w:r>
                  <w:r w:rsidRPr="00667975">
                    <w:rPr>
                      <w:rFonts w:ascii="Times New Roman" w:hAnsi="Times New Roman" w:cs="Times New Roman"/>
                      <w:spacing w:val="74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informaţii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pacing w:val="74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false</w:t>
                  </w:r>
                  <w:r w:rsidRPr="00667975">
                    <w:rPr>
                      <w:rFonts w:ascii="Times New Roman" w:hAnsi="Times New Roman" w:cs="Times New Roman"/>
                      <w:spacing w:val="7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  <w:lang w:val="ro-RO"/>
                    </w:rPr>
                    <w:t>cu</w:t>
                  </w:r>
                  <w:r w:rsidRPr="00667975">
                    <w:rPr>
                      <w:rFonts w:ascii="Times New Roman" w:hAnsi="Times New Roman" w:cs="Times New Roman"/>
                      <w:spacing w:val="74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privire</w:t>
                  </w:r>
                  <w:r w:rsidRPr="00667975">
                    <w:rPr>
                      <w:rFonts w:ascii="Times New Roman" w:hAnsi="Times New Roman" w:cs="Times New Roman"/>
                      <w:spacing w:val="7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la</w:t>
                  </w:r>
                  <w:r w:rsidRPr="00667975">
                    <w:rPr>
                      <w:rFonts w:ascii="Times New Roman" w:hAnsi="Times New Roman" w:cs="Times New Roman"/>
                      <w:spacing w:val="74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datele</w:t>
                  </w:r>
                  <w:r w:rsidRPr="00667975">
                    <w:rPr>
                      <w:rFonts w:ascii="Times New Roman" w:hAnsi="Times New Roman" w:cs="Times New Roman"/>
                      <w:spacing w:val="76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solicitate</w:t>
                  </w:r>
                  <w:r w:rsidRPr="00667975">
                    <w:rPr>
                      <w:rFonts w:ascii="Times New Roman" w:hAnsi="Times New Roman" w:cs="Times New Roman"/>
                      <w:spacing w:val="7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</w:t>
                  </w:r>
                  <w:r w:rsidRPr="00667975">
                    <w:rPr>
                      <w:rFonts w:ascii="Times New Roman" w:hAnsi="Times New Roman" w:cs="Times New Roman"/>
                      <w:spacing w:val="74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vederea</w:t>
                  </w:r>
                  <w:r w:rsidRPr="00667975">
                    <w:rPr>
                      <w:rFonts w:ascii="Times New Roman" w:hAnsi="Times New Roman" w:cs="Times New Roman"/>
                      <w:spacing w:val="75"/>
                      <w:sz w:val="24"/>
                      <w:szCs w:val="24"/>
                      <w:lang w:val="ro-RO"/>
                    </w:rPr>
                    <w:t xml:space="preserve"> </w:t>
                  </w:r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selectării</w:t>
                  </w:r>
                  <w:r w:rsidRPr="00667975">
                    <w:rPr>
                      <w:rFonts w:ascii="Times New Roman" w:hAnsi="Times New Roman" w:cs="Times New Roman"/>
                      <w:spacing w:val="75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şi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pacing w:val="74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finanţării</w:t>
                  </w:r>
                  <w:proofErr w:type="spellEnd"/>
                  <w:r w:rsidRPr="0066797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proiectelor</w:t>
                  </w:r>
                </w:p>
                <w:p w14:paraId="4291BF8A" w14:textId="021C8DD9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</w:p>
              </w:tc>
            </w:tr>
          </w:tbl>
          <w:p w14:paraId="4291BF8C" w14:textId="77777777" w:rsidR="00591E07" w:rsidRPr="00E8275E" w:rsidRDefault="00591E07" w:rsidP="00591E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8D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8E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91E07" w:rsidRPr="00E8275E" w14:paraId="4291BF96" w14:textId="77777777" w:rsidTr="00667975">
        <w:tc>
          <w:tcPr>
            <w:tcW w:w="7366" w:type="dxa"/>
          </w:tcPr>
          <w:p w14:paraId="4291BF90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6"/>
            </w:tblGrid>
            <w:tr w:rsidR="00591E07" w:rsidRPr="00E8275E" w14:paraId="4291BF92" w14:textId="77777777" w:rsidTr="00667975">
              <w:trPr>
                <w:trHeight w:val="109"/>
              </w:trPr>
              <w:tc>
                <w:tcPr>
                  <w:tcW w:w="2556" w:type="dxa"/>
                </w:tcPr>
                <w:p w14:paraId="4291BF91" w14:textId="77777777" w:rsidR="00591E07" w:rsidRPr="00E8275E" w:rsidRDefault="00591E07" w:rsidP="00591E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</w:pPr>
                  <w:r w:rsidRPr="00E827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/>
                    </w:rPr>
                    <w:t xml:space="preserve"> </w:t>
                  </w:r>
                  <w:r w:rsidRPr="00E8275E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ro-RO"/>
                    </w:rPr>
                    <w:t xml:space="preserve">4. Declarație eligibilitate </w:t>
                  </w:r>
                </w:p>
              </w:tc>
            </w:tr>
          </w:tbl>
          <w:p w14:paraId="4291BF93" w14:textId="77777777" w:rsidR="00591E07" w:rsidRPr="00E8275E" w:rsidRDefault="00591E07" w:rsidP="00591E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4291BF94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291BF95" w14:textId="77777777" w:rsidR="00591E07" w:rsidRPr="00E8275E" w:rsidRDefault="00591E07" w:rsidP="00591E07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291BF97" w14:textId="77777777" w:rsidR="00591E07" w:rsidRDefault="00591E07" w:rsidP="00591E07">
      <w:pPr>
        <w:rPr>
          <w:rFonts w:ascii="Times New Roman" w:hAnsi="Times New Roman" w:cs="Times New Roman"/>
          <w:lang w:val="ro-RO"/>
        </w:rPr>
      </w:pPr>
    </w:p>
    <w:p w14:paraId="0EE87954" w14:textId="77777777" w:rsidR="002C5932" w:rsidRPr="00E8275E" w:rsidRDefault="002C5932" w:rsidP="00591E07">
      <w:pPr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sectPr w:rsidR="002C5932" w:rsidRPr="00E827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403A2" w14:textId="77777777" w:rsidR="005627D8" w:rsidRDefault="005627D8" w:rsidP="00E8275E">
      <w:pPr>
        <w:spacing w:after="0" w:line="240" w:lineRule="auto"/>
      </w:pPr>
      <w:r>
        <w:separator/>
      </w:r>
    </w:p>
  </w:endnote>
  <w:endnote w:type="continuationSeparator" w:id="0">
    <w:p w14:paraId="565586DF" w14:textId="77777777" w:rsidR="005627D8" w:rsidRDefault="005627D8" w:rsidP="00E8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A928" w14:textId="77777777" w:rsidR="005627D8" w:rsidRDefault="005627D8" w:rsidP="00E8275E">
      <w:pPr>
        <w:spacing w:after="0" w:line="240" w:lineRule="auto"/>
      </w:pPr>
      <w:r>
        <w:separator/>
      </w:r>
    </w:p>
  </w:footnote>
  <w:footnote w:type="continuationSeparator" w:id="0">
    <w:p w14:paraId="06400EC8" w14:textId="77777777" w:rsidR="005627D8" w:rsidRDefault="005627D8" w:rsidP="00E8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965D2" w14:textId="60757763" w:rsidR="00E8275E" w:rsidRDefault="00E8275E" w:rsidP="00E8275E">
    <w:pPr>
      <w:pStyle w:val="Default"/>
      <w:rPr>
        <w:b/>
        <w:bCs/>
        <w:i/>
        <w:iCs/>
        <w:sz w:val="23"/>
        <w:szCs w:val="23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305AFB">
      <w:t xml:space="preserve">          </w:t>
    </w:r>
    <w:proofErr w:type="spellStart"/>
    <w:r>
      <w:rPr>
        <w:b/>
        <w:bCs/>
        <w:i/>
        <w:iCs/>
        <w:sz w:val="23"/>
        <w:szCs w:val="23"/>
      </w:rPr>
      <w:t>Anexa</w:t>
    </w:r>
    <w:proofErr w:type="spellEnd"/>
    <w:r>
      <w:rPr>
        <w:b/>
        <w:bCs/>
        <w:i/>
        <w:iCs/>
        <w:sz w:val="23"/>
        <w:szCs w:val="23"/>
      </w:rPr>
      <w:t xml:space="preserve"> </w:t>
    </w:r>
    <w:r w:rsidR="00D626AD">
      <w:rPr>
        <w:b/>
        <w:bCs/>
        <w:i/>
        <w:iCs/>
        <w:sz w:val="23"/>
        <w:szCs w:val="23"/>
      </w:rPr>
      <w:t>9</w:t>
    </w:r>
  </w:p>
  <w:p w14:paraId="0D693B94" w14:textId="77777777" w:rsidR="00E8275E" w:rsidRDefault="00E8275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1B0F"/>
    <w:multiLevelType w:val="hybridMultilevel"/>
    <w:tmpl w:val="9840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3A25"/>
    <w:multiLevelType w:val="multilevel"/>
    <w:tmpl w:val="105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07"/>
    <w:rsid w:val="0018224C"/>
    <w:rsid w:val="00194ADF"/>
    <w:rsid w:val="002C5932"/>
    <w:rsid w:val="00305AFB"/>
    <w:rsid w:val="003073BF"/>
    <w:rsid w:val="00323364"/>
    <w:rsid w:val="003A7F21"/>
    <w:rsid w:val="003D2EBC"/>
    <w:rsid w:val="005627D8"/>
    <w:rsid w:val="00591E07"/>
    <w:rsid w:val="005A44FE"/>
    <w:rsid w:val="006479B3"/>
    <w:rsid w:val="00662D91"/>
    <w:rsid w:val="00667975"/>
    <w:rsid w:val="007350E6"/>
    <w:rsid w:val="00926B83"/>
    <w:rsid w:val="00A7387A"/>
    <w:rsid w:val="00CC43EF"/>
    <w:rsid w:val="00D626AD"/>
    <w:rsid w:val="00D8576B"/>
    <w:rsid w:val="00E8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BF3C"/>
  <w15:chartTrackingRefBased/>
  <w15:docId w15:val="{E784216C-05B9-4652-A292-A2AC7B02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91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591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8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275E"/>
  </w:style>
  <w:style w:type="paragraph" w:styleId="Subsol">
    <w:name w:val="footer"/>
    <w:basedOn w:val="Normal"/>
    <w:link w:val="SubsolCaracter"/>
    <w:uiPriority w:val="99"/>
    <w:unhideWhenUsed/>
    <w:rsid w:val="00E82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8275E"/>
  </w:style>
  <w:style w:type="paragraph" w:styleId="Listparagraf">
    <w:name w:val="List Paragraph"/>
    <w:aliases w:val="body 2,List_Paragraph,Multilevel para_II,List Paragraph compact,Normal bullet 2,Paragraphe de liste 2,Reference list,Bullet list,Numbered List,List Paragraph1,1st level - Bullet List Paragraph,Lettre d'introduction,Paragraph,Bullet EY,lp1"/>
    <w:basedOn w:val="Normal"/>
    <w:link w:val="ListparagrafCaracter"/>
    <w:uiPriority w:val="34"/>
    <w:qFormat/>
    <w:rsid w:val="0018224C"/>
    <w:pPr>
      <w:ind w:left="720"/>
      <w:contextualSpacing/>
    </w:pPr>
  </w:style>
  <w:style w:type="character" w:customStyle="1" w:styleId="ListparagrafCaracter">
    <w:name w:val="Listă paragraf Caracter"/>
    <w:aliases w:val="body 2 Caracter,List_Paragraph Caracter,Multilevel para_II Caracter,List Paragraph compact Caracter,Normal bullet 2 Caracter,Paragraphe de liste 2 Caracter,Reference list Caracter,Bullet list Caracter,Numbered List Caracter"/>
    <w:link w:val="Listparagraf"/>
    <w:uiPriority w:val="34"/>
    <w:qFormat/>
    <w:rsid w:val="0066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2025-10-01T08:25:00Z</dcterms:created>
  <dcterms:modified xsi:type="dcterms:W3CDTF">2025-10-01T08:25:00Z</dcterms:modified>
</cp:coreProperties>
</file>